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49673" w14:textId="5B8FFFA3" w:rsidR="00DB7CDA" w:rsidRDefault="001B6FC6" w:rsidP="001B6FC6">
      <w:pPr>
        <w:jc w:val="center"/>
        <w:rPr>
          <w:rFonts w:ascii="Times New Roman" w:hAnsi="Times New Roman" w:cs="Times New Roman"/>
          <w:b/>
          <w:sz w:val="40"/>
          <w:szCs w:val="40"/>
          <w:u w:val="single"/>
          <w:lang w:val="ro-RO"/>
        </w:rPr>
      </w:pPr>
      <w:r w:rsidRPr="001B6FC6">
        <w:rPr>
          <w:rFonts w:ascii="Times New Roman" w:hAnsi="Times New Roman" w:cs="Times New Roman"/>
          <w:b/>
          <w:sz w:val="40"/>
          <w:szCs w:val="40"/>
          <w:u w:val="single"/>
          <w:lang w:val="ro-RO"/>
        </w:rPr>
        <w:t>Economia</w:t>
      </w:r>
    </w:p>
    <w:p w14:paraId="3E4EF046" w14:textId="15600A26" w:rsidR="001B6FC6" w:rsidRDefault="001B6FC6" w:rsidP="001B6FC6">
      <w:pPr>
        <w:jc w:val="center"/>
        <w:rPr>
          <w:rFonts w:ascii="Times New Roman" w:hAnsi="Times New Roman" w:cs="Times New Roman"/>
          <w:b/>
          <w:sz w:val="40"/>
          <w:szCs w:val="40"/>
          <w:u w:val="single"/>
          <w:lang w:val="ro-RO"/>
        </w:rPr>
      </w:pPr>
    </w:p>
    <w:p w14:paraId="2BDCFCCB" w14:textId="36AD891D" w:rsidR="001B6FC6" w:rsidRPr="001B6FC6" w:rsidRDefault="001B6FC6" w:rsidP="001B6FC6">
      <w:pPr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ab/>
        <w:t xml:space="preserve">Timisoara este unul dintre ce mai active centre economice si comerciale din Romania. Aceasta are o traditie istorica in domeniul comertului, transportului, educatiei, comunicatiei si turismului. Timisoara s-a afisat ca un puternic centru economic in secolul al XVIII-lea. </w:t>
      </w:r>
    </w:p>
    <w:p w14:paraId="504C5A87" w14:textId="73E64C00" w:rsidR="001B6FC6" w:rsidRDefault="001B6FC6" w:rsidP="001B6FC6">
      <w:pPr>
        <w:ind w:firstLine="851"/>
        <w:rPr>
          <w:rFonts w:ascii="Times New Roman" w:hAnsi="Times New Roman" w:cs="Times New Roman"/>
          <w:sz w:val="32"/>
          <w:szCs w:val="32"/>
          <w:lang w:val="ro-RO"/>
        </w:rPr>
      </w:pPr>
      <w:r w:rsidRPr="00921A60">
        <w:rPr>
          <w:rFonts w:ascii="Times New Roman" w:hAnsi="Times New Roman" w:cs="Times New Roman"/>
          <w:sz w:val="32"/>
          <w:szCs w:val="32"/>
          <w:lang w:val="ro-RO"/>
        </w:rPr>
        <w:t xml:space="preserve">Dupa caderea comunismului </w:t>
      </w:r>
      <w:r w:rsidR="00921A60" w:rsidRPr="00921A60">
        <w:rPr>
          <w:rFonts w:ascii="Times New Roman" w:hAnsi="Times New Roman" w:cs="Times New Roman"/>
          <w:sz w:val="32"/>
          <w:szCs w:val="32"/>
          <w:lang w:val="ro-RO"/>
        </w:rPr>
        <w:t xml:space="preserve">Timisoara a continuat sa furnizeze peste 4% din productia industriala nationala. In prezent Timisoara are o dezvoltare economica fara precedent, cu ajutorul investitiilor straine. In anul 2016 Timisoara a fost, pentru a doua oara consecutiv, desemnat cel mai dinamic oras din Romania din punct de vedere al economiei, si unul dintre cele mai bune orase din domeniul afacerilor. </w:t>
      </w:r>
    </w:p>
    <w:p w14:paraId="714D377F" w14:textId="6DD5F0F8" w:rsidR="00525E34" w:rsidRDefault="00921A60" w:rsidP="00525E34">
      <w:pPr>
        <w:ind w:firstLine="851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>Tari precum :Italia, Germania, Statele Unite, Elvetia si Franta, au ajutat la investirea in capitalul di</w:t>
      </w:r>
      <w:r w:rsidR="00525E34">
        <w:rPr>
          <w:rFonts w:ascii="Times New Roman" w:hAnsi="Times New Roman" w:cs="Times New Roman"/>
          <w:sz w:val="32"/>
          <w:szCs w:val="32"/>
          <w:lang w:val="ro-RO"/>
        </w:rPr>
        <w:t>n</w:t>
      </w:r>
      <w:r>
        <w:rPr>
          <w:rFonts w:ascii="Times New Roman" w:hAnsi="Times New Roman" w:cs="Times New Roman"/>
          <w:sz w:val="32"/>
          <w:szCs w:val="32"/>
          <w:lang w:val="ro-RO"/>
        </w:rPr>
        <w:t xml:space="preserve"> Timisoara</w:t>
      </w:r>
      <w:r w:rsidR="00525E34">
        <w:rPr>
          <w:rFonts w:ascii="Times New Roman" w:hAnsi="Times New Roman" w:cs="Times New Roman"/>
          <w:sz w:val="32"/>
          <w:szCs w:val="32"/>
          <w:lang w:val="ro-RO"/>
        </w:rPr>
        <w:t xml:space="preserve">. </w:t>
      </w:r>
    </w:p>
    <w:p w14:paraId="70C1806A" w14:textId="36637516" w:rsidR="00525E34" w:rsidRDefault="00525E34" w:rsidP="00525E34">
      <w:pPr>
        <w:ind w:firstLine="851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Timisoara are una dintre cele mai joase rate de somaj din Romania, de doar 1,03% in anul 2012. </w:t>
      </w:r>
    </w:p>
    <w:p w14:paraId="6EE60567" w14:textId="1B4463F3" w:rsidR="001B6FC6" w:rsidRDefault="00525E34" w:rsidP="00525E34">
      <w:pPr>
        <w:ind w:firstLine="851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Aici este o mare diversitate etnica si religioasa, si impreuna cu sistemul legistlativ favorabil proprietatii private au determinat crearea unui tesut de mestesugari si comercianti puternic. </w:t>
      </w:r>
    </w:p>
    <w:p w14:paraId="23B91B32" w14:textId="208FA975" w:rsidR="003A6D8D" w:rsidRPr="00525E34" w:rsidRDefault="003A6D8D" w:rsidP="00525E34">
      <w:pPr>
        <w:ind w:firstLine="851"/>
        <w:rPr>
          <w:rFonts w:ascii="Times New Roman" w:hAnsi="Times New Roman" w:cs="Times New Roman"/>
          <w:sz w:val="32"/>
          <w:szCs w:val="32"/>
          <w:lang w:val="ro-RO"/>
        </w:rPr>
      </w:pPr>
      <w:bookmarkStart w:id="0" w:name="_GoBack"/>
      <w:bookmarkEnd w:id="0"/>
      <w:r w:rsidRPr="003A6D8D">
        <w:rPr>
          <w:rFonts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53A9769" wp14:editId="5E677DF3">
            <wp:simplePos x="0" y="0"/>
            <wp:positionH relativeFrom="column">
              <wp:posOffset>1584491</wp:posOffset>
            </wp:positionH>
            <wp:positionV relativeFrom="paragraph">
              <wp:posOffset>186111</wp:posOffset>
            </wp:positionV>
            <wp:extent cx="4149090" cy="2593975"/>
            <wp:effectExtent l="0" t="0" r="3810" b="0"/>
            <wp:wrapThrough wrapText="bothSides">
              <wp:wrapPolygon edited="0">
                <wp:start x="0" y="0"/>
                <wp:lineTo x="0" y="21415"/>
                <wp:lineTo x="21521" y="21415"/>
                <wp:lineTo x="21521" y="0"/>
                <wp:lineTo x="0" y="0"/>
              </wp:wrapPolygon>
            </wp:wrapThrough>
            <wp:docPr id="1" name="Picture 1" descr="Imagini pentru timisoara econ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timisoara econom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259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6D8D" w:rsidRPr="00525E34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CDA"/>
    <w:rsid w:val="001B6FC6"/>
    <w:rsid w:val="003A6D8D"/>
    <w:rsid w:val="00525E34"/>
    <w:rsid w:val="00921A60"/>
    <w:rsid w:val="00DB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B9F1"/>
  <w15:chartTrackingRefBased/>
  <w15:docId w15:val="{5A092F15-B969-4F7F-AB3B-44F210F3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2018-04-17T07:13:00Z</dcterms:created>
  <dcterms:modified xsi:type="dcterms:W3CDTF">2018-04-17T07:48:00Z</dcterms:modified>
</cp:coreProperties>
</file>